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In the event of a Sudden Cardiac Arrest, initiate the chain of survival:</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1. Early Access: Assess scene safety.</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Assess responsiveness and breathing. No more than 10 seconds. Tap shoulders and shout: “Are you okay?” Call 911. Take the closest AED to the victim. Use phone to tell dispatchers of victim’s location.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b w:val="1"/>
          <w:i w:val="1"/>
          <w:smallCaps w:val="0"/>
          <w:strike w:val="0"/>
          <w:color w:val="000000"/>
          <w:sz w:val="28"/>
          <w:szCs w:val="28"/>
          <w:u w:val="none"/>
          <w:shd w:fill="auto" w:val="clear"/>
          <w:vertAlign w:val="baseline"/>
        </w:rPr>
      </w:pPr>
      <w:r w:rsidDel="00000000" w:rsidR="00000000" w:rsidRPr="00000000">
        <w:rPr>
          <w:b w:val="1"/>
          <w:i w:val="1"/>
          <w:smallCaps w:val="0"/>
          <w:strike w:val="0"/>
          <w:color w:val="000000"/>
          <w:sz w:val="28"/>
          <w:szCs w:val="28"/>
          <w:u w:val="none"/>
          <w:shd w:fill="auto" w:val="clear"/>
          <w:vertAlign w:val="baseline"/>
          <w:rtl w:val="0"/>
        </w:rPr>
        <w:t xml:space="preserve">2. Perform CPR until AED arrives.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(If AED is present, start first by applying the AED).</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 Compress and release chest wall approximately 100 to 120 compressions per minute. Perform quick/deep compressions mid-nipple line, 1/3 depth the chest.</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i w:val="1"/>
          <w:smallCaps w:val="0"/>
          <w:strike w:val="0"/>
          <w:color w:val="000000"/>
          <w:sz w:val="28"/>
          <w:szCs w:val="28"/>
          <w:u w:val="none"/>
          <w:shd w:fill="auto" w:val="clear"/>
          <w:vertAlign w:val="baseline"/>
        </w:rPr>
      </w:pPr>
      <w:r w:rsidDel="00000000" w:rsidR="00000000" w:rsidRPr="00000000">
        <w:rPr>
          <w:i w:val="1"/>
          <w:smallCaps w:val="0"/>
          <w:strike w:val="0"/>
          <w:color w:val="000000"/>
          <w:sz w:val="28"/>
          <w:szCs w:val="28"/>
          <w:u w:val="none"/>
          <w:shd w:fill="auto" w:val="clear"/>
          <w:vertAlign w:val="baseline"/>
          <w:rtl w:val="0"/>
        </w:rPr>
        <w:t xml:space="preserve">• (Ventilate. Two quick breaths. Only if trained).</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 Continue CPR ratio. 100 to 120 compressions per minute. (30 compressions/two breaths only if trained). Check for changes in responsiveness and breathing after two minutes and every few minutes thereafter.</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b w:val="1"/>
          <w:i w:val="1"/>
          <w:smallCaps w:val="0"/>
          <w:strike w:val="0"/>
          <w:color w:val="000000"/>
          <w:sz w:val="28"/>
          <w:szCs w:val="28"/>
          <w:u w:val="none"/>
          <w:shd w:fill="auto" w:val="clear"/>
          <w:vertAlign w:val="baseline"/>
        </w:rPr>
      </w:pPr>
      <w:r w:rsidDel="00000000" w:rsidR="00000000" w:rsidRPr="00000000">
        <w:rPr>
          <w:b w:val="1"/>
          <w:i w:val="1"/>
          <w:smallCaps w:val="0"/>
          <w:strike w:val="0"/>
          <w:color w:val="000000"/>
          <w:sz w:val="28"/>
          <w:szCs w:val="28"/>
          <w:u w:val="none"/>
          <w:shd w:fill="auto" w:val="clear"/>
          <w:vertAlign w:val="baseline"/>
          <w:rtl w:val="0"/>
        </w:rPr>
        <w:t xml:space="preserve">3. Defibrillation (AED) When AED arrives: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 Place AED near the victim on the same side as rescuer.</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 Activate the AED unit.</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 Bare and prepare the chest (cut or tear away clothing, shave chest hair if necessary, and dry the chest if wet).</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 Follow AED audible and/or visual prompts.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 Allow AED to analyze victim.</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 Deliver shock by following AED commands.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 Continue care as AED unit instructs until relieved by emergency medical personnel.</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color w:val="ff0000"/>
          <w:sz w:val="16"/>
          <w:szCs w:val="16"/>
        </w:rPr>
      </w:pPr>
      <w:r w:rsidDel="00000000" w:rsidR="00000000" w:rsidRPr="00000000">
        <w:rPr>
          <w:color w:val="ff0000"/>
          <w:sz w:val="16"/>
          <w:szCs w:val="16"/>
          <w:rtl w:val="0"/>
        </w:rPr>
        <w:t xml:space="preserve">The following steps shall be taken immediately after an AED incident:</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sz w:val="16"/>
          <w:szCs w:val="16"/>
        </w:rPr>
      </w:pPr>
      <w:r w:rsidDel="00000000" w:rsidR="00000000" w:rsidRPr="00000000">
        <w:rPr>
          <w:sz w:val="16"/>
          <w:szCs w:val="16"/>
          <w:rtl w:val="0"/>
        </w:rPr>
        <w:t xml:space="preserve"> 1. Report AED deployment. Call the Fire Communications Center (FCC) at </w:t>
      </w:r>
      <w:r w:rsidDel="00000000" w:rsidR="00000000" w:rsidRPr="00000000">
        <w:rPr>
          <w:b w:val="1"/>
          <w:sz w:val="16"/>
          <w:szCs w:val="16"/>
          <w:u w:val="single"/>
          <w:rtl w:val="0"/>
        </w:rPr>
        <w:t xml:space="preserve">(858) /974- 0186</w:t>
      </w:r>
      <w:r w:rsidDel="00000000" w:rsidR="00000000" w:rsidRPr="00000000">
        <w:rPr>
          <w:sz w:val="16"/>
          <w:szCs w:val="16"/>
          <w:rtl w:val="0"/>
        </w:rPr>
        <w:t xml:space="preserve">. FCC will page Project Heart Beat deployment staff and a representative will respond to the incident. In emergency only!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sz w:val="16"/>
          <w:szCs w:val="16"/>
        </w:rPr>
      </w:pPr>
      <w:r w:rsidDel="00000000" w:rsidR="00000000" w:rsidRPr="00000000">
        <w:rPr>
          <w:sz w:val="16"/>
          <w:szCs w:val="16"/>
          <w:rtl w:val="0"/>
        </w:rPr>
        <w:t xml:space="preserve">2. Return the AED to a state of readiness by replacing the pads with the spare set (original pads stay with the patient or are disposed of).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sz w:val="16"/>
          <w:szCs w:val="16"/>
        </w:rPr>
      </w:pPr>
      <w:r w:rsidDel="00000000" w:rsidR="00000000" w:rsidRPr="00000000">
        <w:rPr>
          <w:sz w:val="16"/>
          <w:szCs w:val="16"/>
          <w:rtl w:val="0"/>
        </w:rPr>
        <w:t xml:space="preserve">3. Gather information about the incident, the patient, and the staff or patrons who deployed the AED and/or assisted in its use.  Use the AED Incident Report Form contained in the AED case or online via the SDPHB website to record all available information.  Give the completed, original AED Incident Report Form to the Project Heart Beat representative who responds to the incident.  Do not make or retain copies of the completed AED Incident Report Form. (Because of confidentiality/privacy laws, no one other than Project Heart Beat staff may make or retain copies containing any patient information.)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color w:val="0000ff"/>
          <w:sz w:val="16"/>
          <w:szCs w:val="16"/>
        </w:rPr>
      </w:pPr>
      <w:r w:rsidDel="00000000" w:rsidR="00000000" w:rsidRPr="00000000">
        <w:rPr>
          <w:color w:val="0000ff"/>
          <w:sz w:val="16"/>
          <w:szCs w:val="16"/>
          <w:rtl w:val="0"/>
        </w:rPr>
        <w:t xml:space="preserve">For General QUestions Contact: San Diego Project Heart Beat 619/243-0909</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b w:val="1"/>
          <w:sz w:val="16"/>
          <w:szCs w:val="16"/>
        </w:rPr>
      </w:pPr>
      <w:r w:rsidDel="00000000" w:rsidR="00000000" w:rsidRPr="00000000">
        <w:rPr>
          <w:b w:val="1"/>
          <w:sz w:val="16"/>
          <w:szCs w:val="16"/>
          <w:rtl w:val="0"/>
        </w:rPr>
        <w:t xml:space="preserve">Note: At the scene, all trained and untrained employees and on-site patrons who follow the specified conditions in administering AED assistance are protected under Health &amp; Safety Code 1797.196 CA state law (Good Samaritan Law) from any civil and damage lawsuits related to the incident. A copy of Health &amp; Safety Code 1797.196 can be found at www.ca.gov</w:t>
      </w:r>
    </w:p>
    <w:sectPr>
      <w:headerReference r:id="rId6"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contextualSpacing w:val="0"/>
      <w:jc w:val="center"/>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-142874</wp:posOffset>
          </wp:positionH>
          <wp:positionV relativeFrom="paragraph">
            <wp:posOffset>95251</wp:posOffset>
          </wp:positionV>
          <wp:extent cx="1076325" cy="10048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76325" cy="1004888"/>
                  </a:xfrm>
                  <a:prstGeom prst="rect"/>
                  <a:ln/>
                </pic:spPr>
              </pic:pic>
            </a:graphicData>
          </a:graphic>
        </wp:anchor>
      </w:drawing>
    </w:r>
  </w:p>
  <w:p w:rsidR="00000000" w:rsidDel="00000000" w:rsidP="00000000" w:rsidRDefault="00000000" w:rsidRPr="00000000" w14:paraId="00000017">
    <w:pPr>
      <w:contextualSpacing w:val="0"/>
      <w:jc w:val="center"/>
      <w:rPr>
        <w:b w:val="1"/>
        <w:sz w:val="60"/>
        <w:szCs w:val="60"/>
      </w:rPr>
    </w:pPr>
    <w:r w:rsidDel="00000000" w:rsidR="00000000" w:rsidRPr="00000000">
      <w:rPr>
        <w:b w:val="1"/>
        <w:rtl w:val="0"/>
      </w:rPr>
      <w:t xml:space="preserve"> </w:t>
    </w:r>
    <w:r w:rsidDel="00000000" w:rsidR="00000000" w:rsidRPr="00000000">
      <w:rPr>
        <w:b w:val="1"/>
        <w:sz w:val="60"/>
        <w:szCs w:val="60"/>
        <w:rtl w:val="0"/>
      </w:rPr>
      <w:t xml:space="preserve">HOW TO USE AN AED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